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9"/>
        <w:rPr>
          <w:rFonts w:ascii="Times New Roman" w:hAnsi="Times New Roman"/>
          <w:sz w:val="14"/>
          <w:szCs w:val="14"/>
        </w:rPr>
      </w:pPr>
    </w:p>
    <w:p>
      <w:pPr>
        <w:pStyle w:val="Normal.0"/>
        <w:tabs>
          <w:tab w:val="left" w:pos="4708"/>
        </w:tabs>
        <w:ind w:left="114" w:firstLine="0"/>
        <w:rPr>
          <w:rFonts w:ascii="Times New Roman" w:hAnsi="Times New Roman"/>
          <w:sz w:val="20"/>
          <w:szCs w:val="20"/>
        </w:rPr>
      </w:pPr>
      <w: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73025</wp:posOffset>
            </wp:positionV>
            <wp:extent cx="1828800" cy="603250"/>
            <wp:effectExtent l="0" t="0" r="0" b="0"/>
            <wp:wrapNone/>
            <wp:docPr id="1073741825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" descr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3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position w:val="20"/>
          <w:sz w:val="20"/>
          <w:szCs w:val="20"/>
        </w:rPr>
        <w:tab/>
      </w:r>
    </w:p>
    <w:p>
      <w:pPr>
        <w:pStyle w:val="Normal.0"/>
        <w:spacing w:before="6"/>
        <w:ind w:left="1010" w:firstLine="0"/>
      </w:pPr>
      <w:r>
        <w:br w:type="column"/>
      </w:r>
    </w:p>
    <w:p>
      <w:pPr>
        <w:pStyle w:val="Normal.0"/>
        <w:spacing w:before="6"/>
        <w:ind w:left="1010" w:firstLine="0"/>
      </w:pPr>
    </w:p>
    <w:p>
      <w:pPr>
        <w:pStyle w:val="Normal.0"/>
        <w:spacing w:before="6"/>
      </w:pPr>
      <w:r>
        <w:rPr>
          <w:rFonts w:ascii="Gill Sans MT" w:cs="Gill Sans MT" w:hAnsi="Gill Sans MT" w:eastAsia="Gill Sans MT"/>
          <w:sz w:val="20"/>
          <w:szCs w:val="20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-589915</wp:posOffset>
            </wp:positionH>
            <wp:positionV relativeFrom="line">
              <wp:posOffset>95885</wp:posOffset>
            </wp:positionV>
            <wp:extent cx="1518285" cy="414655"/>
            <wp:effectExtent l="0" t="0" r="0" b="0"/>
            <wp:wrapNone/>
            <wp:docPr id="1073741826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5" descr="Picture 5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4146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ectPr>
          <w:headerReference w:type="default" r:id="rId6"/>
          <w:footerReference w:type="default" r:id="rId7"/>
          <w:pgSz w:w="11920" w:h="16840" w:orient="portrait"/>
          <w:pgMar w:top="0" w:right="0" w:bottom="0" w:left="420" w:header="720" w:footer="720"/>
          <w:cols w:num="2" w:equalWidth="0">
            <w:col w:w="6801" w:space="2221"/>
            <w:col w:w="2478" w:space="0"/>
          </w:cols>
          <w:bidi w:val="0"/>
        </w:sectPr>
      </w:pPr>
    </w:p>
    <w:p>
      <w:pPr>
        <w:pStyle w:val="Body Text"/>
        <w:spacing w:before="7"/>
        <w:rPr>
          <w:rFonts w:ascii="Gill Sans MT" w:cs="Gill Sans MT" w:hAnsi="Gill Sans MT" w:eastAsia="Gill Sans MT"/>
        </w:rPr>
      </w:pPr>
    </w:p>
    <w:p>
      <w:pPr>
        <w:pStyle w:val="heading 1"/>
        <w:spacing w:before="51"/>
      </w:pPr>
    </w:p>
    <w:p>
      <w:pPr>
        <w:pStyle w:val="heading 1"/>
        <w:spacing w:before="51"/>
      </w:pPr>
    </w:p>
    <w:p>
      <w:pPr>
        <w:pStyle w:val="heading 1"/>
        <w:spacing w:before="51"/>
      </w:pPr>
      <w:r>
        <w:rPr>
          <w:rtl w:val="0"/>
          <w:lang w:val="it-IT"/>
        </w:rPr>
        <w:t>MODULO DI INFORMAZIONE E CONSENSO</w:t>
      </w:r>
    </w:p>
    <w:p>
      <w:pPr>
        <w:pStyle w:val="Normal.0"/>
        <w:spacing w:before="1"/>
        <w:ind w:left="2086" w:right="2784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Regione Lazio: TNF SARS COV 2 e TRF TEST RAPIDO ANTIGENICO COVID 19</w:t>
      </w:r>
    </w:p>
    <w:p>
      <w:pPr>
        <w:pStyle w:val="Body Text"/>
        <w:spacing w:before="1"/>
        <w:rPr>
          <w:b w:val="1"/>
          <w:bCs w:val="1"/>
        </w:rPr>
      </w:pPr>
    </w:p>
    <w:p>
      <w:pPr>
        <w:pStyle w:val="heading 2"/>
      </w:pPr>
      <w:r>
        <w:rPr>
          <w:color w:val="2e2d2e"/>
          <w:u w:color="2e2d2e"/>
          <w:rtl w:val="0"/>
          <w:lang w:val="it-IT"/>
        </w:rPr>
        <w:t>Cosa sono i TNF e i TRF (Test Rapido)</w:t>
      </w:r>
    </w:p>
    <w:p>
      <w:pPr>
        <w:pStyle w:val="Body Text"/>
        <w:ind w:left="429" w:right="1130" w:firstLine="0"/>
        <w:jc w:val="both"/>
      </w:pPr>
      <w:r>
        <w:rPr>
          <w:rtl w:val="0"/>
          <w:lang w:val="it-IT"/>
        </w:rPr>
        <w:t xml:space="preserve">Il tampone naso-faringeo (TNF) e rino-faringeo (TRF)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un esame veloce (eseguito in pochi secondi) e che permette di rilevare la presenza o meno del virus SARS Cov-2 che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agente eziologico del COVID-19 (Corona Virus Disease-2019).</w:t>
      </w:r>
    </w:p>
    <w:p>
      <w:pPr>
        <w:pStyle w:val="Body Text"/>
        <w:ind w:left="429" w:right="1130" w:firstLine="0"/>
        <w:jc w:val="both"/>
      </w:pPr>
      <w:r>
        <w:rPr>
          <w:rtl w:val="0"/>
          <w:lang w:val="it-IT"/>
        </w:rPr>
        <w:t xml:space="preserve">Il tampone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indolore anche se in alcuni soggetti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risultare fastidioso e viene effettuato inserendo un bastoncino con una sorta di cotton fioc posizionato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estremit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 Il tampone viene strofinato leggermente sulla mucosa:</w:t>
      </w:r>
    </w:p>
    <w:p>
      <w:pPr>
        <w:pStyle w:val="Body Text"/>
        <w:ind w:left="429" w:right="1130" w:firstLine="0"/>
        <w:jc w:val="both"/>
      </w:pPr>
      <w:r>
        <w:rPr>
          <w:rtl w:val="0"/>
          <w:lang w:val="it-IT"/>
        </w:rPr>
        <w:t>- della faringe posteriore, infilando il tampone in bocca fino ad arrivare nei pressi delle tonsille per il tampone faringeo;</w:t>
      </w:r>
    </w:p>
    <w:p>
      <w:pPr>
        <w:pStyle w:val="Body Text"/>
        <w:ind w:left="429" w:right="1130" w:firstLine="0"/>
        <w:jc w:val="both"/>
      </w:pPr>
      <w:r>
        <w:rPr>
          <w:rtl w:val="0"/>
          <w:lang w:val="it-IT"/>
        </w:rPr>
        <w:t>- del naso, inserendo il tampone nelle due narici e procedendo fino a raggiungere la parete posteriore del rinofaringe (parte superiore della faringe).</w:t>
      </w:r>
    </w:p>
    <w:p>
      <w:pPr>
        <w:pStyle w:val="Body Text"/>
        <w:ind w:left="429" w:right="1130" w:firstLine="0"/>
        <w:jc w:val="both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analisi dei tamponi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unico test diagnostico che permette di rilevare la presenza o meno del virus SARS Cov-2 (o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antigene) che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agente eziologico del COVID-19 (Corona Virus Disease-2019).</w:t>
      </w:r>
    </w:p>
    <w:p>
      <w:pPr>
        <w:pStyle w:val="Body Text"/>
        <w:ind w:left="429" w:right="1130" w:firstLine="0"/>
        <w:jc w:val="both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analisi del test rapido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veloce, si effettua direttamente sul posto ed il risultato viene inviato ai contatti forniti entro poche ore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effettuazione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esame.</w:t>
      </w:r>
    </w:p>
    <w:p>
      <w:pPr>
        <w:pStyle w:val="Body Text"/>
        <w:spacing w:before="1"/>
      </w:pPr>
    </w:p>
    <w:p>
      <w:pPr>
        <w:pStyle w:val="heading 2"/>
      </w:pPr>
      <w:r>
        <w:rPr>
          <w:rtl w:val="0"/>
        </w:rPr>
        <w:t>Chi lo esegue</w:t>
      </w:r>
    </w:p>
    <w:p>
      <w:pPr>
        <w:pStyle w:val="heading 2"/>
        <w:rPr>
          <w:rFonts w:ascii="Calibri" w:cs="Calibri" w:hAnsi="Calibri" w:eastAsia="Calibri"/>
          <w:b w:val="0"/>
          <w:bCs w:val="0"/>
        </w:rPr>
      </w:pPr>
      <w:r>
        <w:rPr>
          <w:rFonts w:ascii="Calibri" w:cs="Calibri" w:hAnsi="Calibri" w:eastAsia="Calibri"/>
          <w:b w:val="0"/>
          <w:bCs w:val="0"/>
          <w:rtl w:val="0"/>
          <w:lang w:val="it-IT"/>
        </w:rPr>
        <w:t>Il tampone viene effettuato dal Personale Sanitario ASL Roma 2.</w:t>
      </w:r>
    </w:p>
    <w:p>
      <w:pPr>
        <w:pStyle w:val="heading 2"/>
      </w:pPr>
      <w:r>
        <w:rPr>
          <w:rFonts w:ascii="Calibri" w:cs="Calibri" w:hAnsi="Calibri" w:eastAsia="Calibri"/>
          <w:b w:val="0"/>
          <w:bCs w:val="0"/>
          <w:rtl w:val="0"/>
          <w:lang w:val="it-IT"/>
        </w:rPr>
        <w:t>Il campione prelevato verr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 xml:space="preserve">à 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poi analizzato dal Laboratorio Analisi-Microbiologia del P.O. Sandro Pertini.</w:t>
      </w:r>
    </w:p>
    <w:p>
      <w:pPr>
        <w:pStyle w:val="Body Text"/>
      </w:pPr>
    </w:p>
    <w:p>
      <w:pPr>
        <w:pStyle w:val="heading 2"/>
      </w:pPr>
      <w:r>
        <w:rPr>
          <w:rtl w:val="0"/>
        </w:rPr>
        <w:t>Cosa significa un test positivo</w:t>
      </w:r>
    </w:p>
    <w:p>
      <w:pPr>
        <w:pStyle w:val="Body Text"/>
        <w:ind w:left="429" w:right="1132" w:firstLine="1"/>
        <w:jc w:val="both"/>
      </w:pPr>
      <w:r>
        <w:rPr>
          <w:rtl w:val="0"/>
          <w:lang w:val="it-IT"/>
        </w:rPr>
        <w:t xml:space="preserve">Un TNF positivo indica che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in corso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infezione da virus SARS Cov-2. Viene quindi riscontrata la presenza di virus nelle vie respiratorie, una condizione di contagiosit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che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andare avanti anche quando c</w:t>
      </w:r>
      <w:r>
        <w:rPr>
          <w:rtl w:val="0"/>
          <w:lang w:val="it-IT"/>
        </w:rPr>
        <w:t xml:space="preserve">’è </w:t>
      </w:r>
      <w:r>
        <w:rPr>
          <w:rtl w:val="0"/>
          <w:lang w:val="it-IT"/>
        </w:rPr>
        <w:t>la guarigione dei sintomi.</w:t>
      </w:r>
    </w:p>
    <w:p>
      <w:pPr>
        <w:pStyle w:val="Body Text"/>
        <w:ind w:left="429" w:right="1132" w:firstLine="1"/>
        <w:jc w:val="both"/>
      </w:pPr>
      <w:r>
        <w:rPr>
          <w:rtl w:val="0"/>
          <w:lang w:val="it-IT"/>
        </w:rPr>
        <w:t>Un TRF (Test Rapido) positivo indica la presenza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antigene virale nelle vie aeree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quindi necessario effettuare un tampone molecolare per confermare o meno la positivit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</w:t>
      </w:r>
    </w:p>
    <w:p>
      <w:pPr>
        <w:pStyle w:val="heading 2"/>
      </w:pPr>
    </w:p>
    <w:p>
      <w:pPr>
        <w:pStyle w:val="heading 2"/>
      </w:pPr>
      <w:r>
        <w:rPr>
          <w:rtl w:val="0"/>
        </w:rPr>
        <w:t>Cosa significa un test negativo</w:t>
      </w:r>
    </w:p>
    <w:p>
      <w:pPr>
        <w:pStyle w:val="Body Text"/>
        <w:ind w:left="429" w:right="1132" w:firstLine="1"/>
        <w:jc w:val="both"/>
      </w:pPr>
      <w:r>
        <w:rPr>
          <w:rtl w:val="0"/>
          <w:lang w:val="it-IT"/>
        </w:rPr>
        <w:t xml:space="preserve">Un test negativo (TNF e TRF Test Rapido) indica che 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stato riscontrato virus o antigene.</w:t>
      </w:r>
    </w:p>
    <w:p>
      <w:pPr>
        <w:pStyle w:val="Body Text"/>
        <w:spacing w:before="12"/>
        <w:rPr>
          <w:sz w:val="17"/>
          <w:szCs w:val="17"/>
        </w:rPr>
      </w:pPr>
    </w:p>
    <w:p>
      <w:pPr>
        <w:pStyle w:val="heading 2"/>
        <w:ind w:left="431" w:firstLine="0"/>
      </w:pPr>
      <w:r>
        <w:rPr>
          <w:rtl w:val="0"/>
          <w:lang w:val="it-IT"/>
        </w:rPr>
        <w:t>In cosa consiste la sua partecipazione al test</w:t>
      </w:r>
    </w:p>
    <w:p>
      <w:pPr>
        <w:pStyle w:val="Body Text"/>
        <w:ind w:left="430" w:right="1127" w:firstLine="0"/>
        <w:jc w:val="both"/>
        <w:rPr>
          <w:color w:val="2e2d2e"/>
          <w:u w:color="2e2d2e"/>
        </w:rPr>
      </w:pPr>
      <w:r>
        <w:rPr>
          <w:color w:val="2e2d2e"/>
          <w:u w:color="2e2d2e"/>
          <w:rtl w:val="0"/>
          <w:lang w:val="it-IT"/>
        </w:rPr>
        <w:t>In caso di positivit</w:t>
      </w:r>
      <w:r>
        <w:rPr>
          <w:color w:val="2e2d2e"/>
          <w:u w:color="2e2d2e"/>
          <w:rtl w:val="0"/>
          <w:lang w:val="it-IT"/>
        </w:rPr>
        <w:t xml:space="preserve">à </w:t>
      </w:r>
      <w:r>
        <w:rPr>
          <w:color w:val="2e2d2e"/>
          <w:u w:color="2e2d2e"/>
          <w:rtl w:val="0"/>
          <w:lang w:val="it-IT"/>
        </w:rPr>
        <w:t>del tampone, lei dovr</w:t>
      </w:r>
      <w:r>
        <w:rPr>
          <w:color w:val="2e2d2e"/>
          <w:u w:color="2e2d2e"/>
          <w:rtl w:val="0"/>
          <w:lang w:val="it-IT"/>
        </w:rPr>
        <w:t xml:space="preserve">à </w:t>
      </w:r>
      <w:r>
        <w:rPr>
          <w:color w:val="2e2d2e"/>
          <w:u w:color="2e2d2e"/>
          <w:rtl w:val="0"/>
          <w:lang w:val="it-IT"/>
        </w:rPr>
        <w:t>essere posto in isolamento, (nel suo domicilio o in altra struttura) e dovr</w:t>
      </w:r>
      <w:r>
        <w:rPr>
          <w:color w:val="2e2d2e"/>
          <w:u w:color="2e2d2e"/>
          <w:rtl w:val="0"/>
          <w:lang w:val="it-IT"/>
        </w:rPr>
        <w:t xml:space="preserve">à </w:t>
      </w:r>
      <w:r>
        <w:rPr>
          <w:color w:val="2e2d2e"/>
          <w:u w:color="2e2d2e"/>
          <w:rtl w:val="0"/>
          <w:lang w:val="it-IT"/>
        </w:rPr>
        <w:t>seguire le istruzioni del suo medico curante e dei servizi della ASL Roma 2 per i provvedimenti pi</w:t>
      </w:r>
      <w:r>
        <w:rPr>
          <w:color w:val="2e2d2e"/>
          <w:u w:color="2e2d2e"/>
          <w:rtl w:val="0"/>
          <w:lang w:val="it-IT"/>
        </w:rPr>
        <w:t xml:space="preserve">ù </w:t>
      </w:r>
      <w:r>
        <w:rPr>
          <w:color w:val="2e2d2e"/>
          <w:u w:color="2e2d2e"/>
          <w:rtl w:val="0"/>
          <w:lang w:val="it-IT"/>
        </w:rPr>
        <w:t>opportuni nel suo caso.</w:t>
      </w:r>
    </w:p>
    <w:p>
      <w:pPr>
        <w:pStyle w:val="Body Text"/>
        <w:ind w:left="430" w:right="1127" w:firstLine="0"/>
        <w:jc w:val="both"/>
      </w:pPr>
      <w:r>
        <w:rPr>
          <w:color w:val="2e2d2e"/>
          <w:u w:color="2e2d2e"/>
          <w:rtl w:val="0"/>
          <w:lang w:val="it-IT"/>
        </w:rPr>
        <w:t>La informiamo inoltre che i suoi dati verranno registrati su una piattaforma aziendale della ASL Roma 2 (nome, cognome, data di nascita, residenza, telefono ed indirizzo di posta elettronica ecc) ed eventuali sintomi riferibili a COVID</w:t>
      </w:r>
      <w:r>
        <w:rPr>
          <w:color w:val="2e2d2e"/>
          <w:u w:color="2e2d2e"/>
          <w:rtl w:val="0"/>
          <w:lang w:val="it-IT"/>
        </w:rPr>
        <w:t>‐</w:t>
      </w:r>
      <w:r>
        <w:rPr>
          <w:color w:val="2e2d2e"/>
          <w:u w:color="2e2d2e"/>
          <w:rtl w:val="0"/>
          <w:lang w:val="it-IT"/>
        </w:rPr>
        <w:t>19: tutto ci</w:t>
      </w:r>
      <w:r>
        <w:rPr>
          <w:color w:val="2e2d2e"/>
          <w:u w:color="2e2d2e"/>
          <w:rtl w:val="0"/>
          <w:lang w:val="it-IT"/>
        </w:rPr>
        <w:t xml:space="preserve">ò </w:t>
      </w:r>
      <w:r>
        <w:rPr>
          <w:color w:val="2e2d2e"/>
          <w:u w:color="2e2d2e"/>
          <w:rtl w:val="0"/>
          <w:lang w:val="it-IT"/>
        </w:rPr>
        <w:t>verr</w:t>
      </w:r>
      <w:r>
        <w:rPr>
          <w:color w:val="2e2d2e"/>
          <w:u w:color="2e2d2e"/>
          <w:rtl w:val="0"/>
          <w:lang w:val="it-IT"/>
        </w:rPr>
        <w:t xml:space="preserve">à </w:t>
      </w:r>
      <w:r>
        <w:rPr>
          <w:color w:val="2e2d2e"/>
          <w:u w:color="2e2d2e"/>
          <w:rtl w:val="0"/>
          <w:lang w:val="it-IT"/>
        </w:rPr>
        <w:t>utilizzato e trattato limitatamente allo scopo espresso dalla D.G.R. 209/2020, esclusivamente per il periodo di tempo necessario alla gestione delle azioni utili a contrastare l</w:t>
      </w:r>
      <w:r>
        <w:rPr>
          <w:color w:val="2e2d2e"/>
          <w:u w:color="2e2d2e"/>
          <w:rtl w:val="0"/>
          <w:lang w:val="it-IT"/>
        </w:rPr>
        <w:t>’</w:t>
      </w:r>
      <w:r>
        <w:rPr>
          <w:color w:val="2e2d2e"/>
          <w:u w:color="2e2d2e"/>
          <w:rtl w:val="0"/>
          <w:lang w:val="it-IT"/>
        </w:rPr>
        <w:t>emergenza COVID</w:t>
      </w:r>
      <w:r>
        <w:rPr>
          <w:color w:val="2e2d2e"/>
          <w:u w:color="2e2d2e"/>
          <w:rtl w:val="0"/>
          <w:lang w:val="it-IT"/>
        </w:rPr>
        <w:t>‐</w:t>
      </w:r>
      <w:r>
        <w:rPr>
          <w:color w:val="2e2d2e"/>
          <w:u w:color="2e2d2e"/>
          <w:rtl w:val="0"/>
          <w:lang w:val="it-IT"/>
        </w:rPr>
        <w:t>19. I campioni ed i suoi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dati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saranno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trattati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e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conservati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nelle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strutture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deputate e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non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ceduti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in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nessun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modo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a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terzi, in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linea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con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il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GDPR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2016/679,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con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il</w:t>
      </w:r>
    </w:p>
    <w:p>
      <w:pPr>
        <w:pStyle w:val="Body Text"/>
        <w:ind w:left="430" w:firstLine="0"/>
        <w:jc w:val="both"/>
      </w:pPr>
      <w:r>
        <w:rPr>
          <w:color w:val="2e2d2e"/>
          <w:u w:color="2e2d2e"/>
          <w:rtl w:val="0"/>
          <w:lang w:val="it-IT"/>
        </w:rPr>
        <w:t>D.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Lgs.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196/2003,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come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modificato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dal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D.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Lgs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101/2018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e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secondo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le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disposizioni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specifiche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in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materia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emergenziale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(es.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art.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14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del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DL</w:t>
      </w:r>
    </w:p>
    <w:p>
      <w:pPr>
        <w:pStyle w:val="Body Text"/>
        <w:ind w:left="430" w:firstLine="0"/>
        <w:jc w:val="both"/>
      </w:pPr>
      <w:r>
        <w:rPr>
          <w:color w:val="2e2d2e"/>
          <w:u w:color="2e2d2e"/>
          <w:rtl w:val="0"/>
          <w:lang w:val="it-IT"/>
        </w:rPr>
        <w:t>n.14 9/03/2020 e 17 bis del DL 18/2020 come introdotto dalla L. 27/2020 s.m.i.).</w:t>
      </w:r>
    </w:p>
    <w:p>
      <w:pPr>
        <w:pStyle w:val="Body Text"/>
        <w:spacing w:before="11"/>
        <w:rPr>
          <w:sz w:val="17"/>
          <w:szCs w:val="17"/>
        </w:rPr>
      </w:pPr>
    </w:p>
    <w:p>
      <w:pPr>
        <w:pStyle w:val="Body Text"/>
        <w:rPr>
          <w:b w:val="1"/>
          <w:bCs w:val="1"/>
        </w:rPr>
      </w:pPr>
    </w:p>
    <w:p>
      <w:pPr>
        <w:pStyle w:val="Normal.0"/>
        <w:spacing w:before="1"/>
        <w:ind w:left="4029" w:firstLine="0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cs="Calibri" w:hAnsi="Calibri" w:eastAsia="Calibri"/>
          <w:b w:val="1"/>
          <w:bCs w:val="1"/>
          <w:sz w:val="18"/>
          <w:szCs w:val="18"/>
          <w:rtl w:val="0"/>
          <w:lang w:val="it-IT"/>
        </w:rPr>
        <w:t>Adesione e Consenso al programma:</w:t>
      </w:r>
    </w:p>
    <w:p>
      <w:pPr>
        <w:pStyle w:val="Normal.0"/>
        <w:tabs>
          <w:tab w:val="left" w:pos="3629"/>
          <w:tab w:val="left" w:pos="6059"/>
          <w:tab w:val="left" w:pos="10200"/>
        </w:tabs>
        <w:spacing w:line="360" w:lineRule="auto"/>
        <w:ind w:left="430" w:right="1128" w:firstLine="0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sz w:val="18"/>
          <w:szCs w:val="18"/>
          <w:rtl w:val="0"/>
          <w:lang w:val="it-IT"/>
        </w:rPr>
        <w:t>io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 xml:space="preserve">sottoscritto/a (in caso di minore o incapace chi ne fa le veci)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  <w:tab/>
      </w:r>
      <w:r>
        <w:rPr>
          <w:sz w:val="18"/>
          <w:szCs w:val="18"/>
          <w:rtl w:val="0"/>
          <w:lang w:val="it-IT"/>
        </w:rPr>
        <w:t>,</w:t>
      </w:r>
      <w:r>
        <w:rPr>
          <w:spacing w:val="-6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 xml:space="preserve">nato/a  </w:t>
      </w:r>
      <w:r>
        <w:rPr>
          <w:spacing w:val="-20"/>
          <w:sz w:val="18"/>
          <w:szCs w:val="18"/>
          <w:rtl w:val="0"/>
          <w:lang w:val="it-IT"/>
        </w:rPr>
        <w:t xml:space="preserve"> </w:t>
      </w:r>
      <w:r>
        <w:rPr>
          <w:rFonts w:ascii="Times New Roman" w:hAnsi="Times New Roman"/>
          <w:sz w:val="18"/>
          <w:szCs w:val="18"/>
          <w:u w:val="single"/>
          <w:rtl w:val="0"/>
          <w:lang w:val="it-IT"/>
        </w:rPr>
        <w:t xml:space="preserve"> </w:t>
        <w:tab/>
      </w:r>
      <w:r>
        <w:rPr>
          <w:rFonts w:ascii="Times New Roman" w:hAnsi="Times New Roman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in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data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  <w:r>
        <w:rPr>
          <w:sz w:val="18"/>
          <w:szCs w:val="18"/>
          <w:rtl w:val="0"/>
          <w:lang w:val="it-IT"/>
        </w:rPr>
        <w:t>,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residente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 xml:space="preserve">in </w:t>
      </w:r>
      <w:r>
        <w:rPr>
          <w:spacing w:val="-19"/>
          <w:sz w:val="18"/>
          <w:szCs w:val="18"/>
          <w:rtl w:val="0"/>
          <w:lang w:val="it-IT"/>
        </w:rPr>
        <w:t xml:space="preserve"> </w:t>
      </w:r>
      <w:r>
        <w:rPr>
          <w:rFonts w:ascii="Times New Roman" w:hAnsi="Times New Roman"/>
          <w:sz w:val="18"/>
          <w:szCs w:val="18"/>
          <w:u w:val="single"/>
          <w:rtl w:val="0"/>
          <w:lang w:val="it-IT"/>
        </w:rPr>
        <w:t xml:space="preserve"> </w:t>
        <w:tab/>
        <w:tab/>
      </w:r>
      <w:r>
        <w:rPr>
          <w:rFonts w:ascii="Times New Roman" w:hAnsi="Times New Roman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via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  <w:tab/>
      </w:r>
      <w:r>
        <w:rPr>
          <w:sz w:val="18"/>
          <w:szCs w:val="18"/>
          <w:rtl w:val="0"/>
          <w:lang w:val="it-IT"/>
        </w:rPr>
        <w:t xml:space="preserve">, a alla luce di quanto sopra esposto, </w:t>
      </w:r>
    </w:p>
    <w:p>
      <w:pPr>
        <w:pStyle w:val="List Paragraph"/>
        <w:numPr>
          <w:ilvl w:val="0"/>
          <w:numId w:val="2"/>
        </w:numPr>
        <w:bidi w:val="0"/>
        <w:spacing w:before="0" w:line="219" w:lineRule="exact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manifesto la volont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di eseguire il test (far eseguire il test a mio figlio/a o altra persona)</w:t>
      </w:r>
    </w:p>
    <w:p>
      <w:pPr>
        <w:pStyle w:val="Body Text"/>
        <w:tabs>
          <w:tab w:val="left" w:pos="10201"/>
        </w:tabs>
        <w:spacing w:before="110"/>
        <w:ind w:left="5534" w:firstLine="0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>Firma</w:t>
      </w:r>
      <w:r>
        <w:rPr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0"/>
          <w:numId w:val="3"/>
        </w:numPr>
        <w:bidi w:val="0"/>
        <w:spacing w:line="360" w:lineRule="auto"/>
        <w:ind w:right="1129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esprimo</w:t>
      </w:r>
      <w:r>
        <w:rPr>
          <w:spacing w:val="-6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il</w:t>
      </w:r>
      <w:r>
        <w:rPr>
          <w:spacing w:val="-5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mio</w:t>
      </w:r>
      <w:r>
        <w:rPr>
          <w:spacing w:val="-6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consenso</w:t>
      </w:r>
      <w:r>
        <w:rPr>
          <w:spacing w:val="-5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al</w:t>
      </w:r>
      <w:r>
        <w:rPr>
          <w:spacing w:val="-6"/>
          <w:sz w:val="18"/>
          <w:szCs w:val="18"/>
          <w:rtl w:val="0"/>
          <w:lang w:val="it-IT"/>
        </w:rPr>
        <w:t>l</w:t>
      </w:r>
      <w:r>
        <w:rPr>
          <w:spacing w:val="-6"/>
          <w:sz w:val="18"/>
          <w:szCs w:val="18"/>
          <w:rtl w:val="0"/>
          <w:lang w:val="it-IT"/>
        </w:rPr>
        <w:t>’</w:t>
      </w:r>
      <w:r>
        <w:rPr>
          <w:spacing w:val="-6"/>
          <w:sz w:val="18"/>
          <w:szCs w:val="18"/>
          <w:rtl w:val="0"/>
          <w:lang w:val="it-IT"/>
        </w:rPr>
        <w:t>invio</w:t>
      </w:r>
      <w:r>
        <w:rPr>
          <w:rFonts w:ascii="Calibri" w:cs="Calibri" w:hAnsi="Calibri" w:eastAsia="Calibri"/>
          <w:b w:val="1"/>
          <w:bCs w:val="1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Calibri" w:cs="Calibri" w:hAnsi="Calibri" w:eastAsia="Calibri"/>
          <w:b w:val="1"/>
          <w:bCs w:val="1"/>
          <w:sz w:val="18"/>
          <w:szCs w:val="18"/>
          <w:rtl w:val="0"/>
          <w:lang w:val="it-IT"/>
        </w:rPr>
        <w:t>dei</w:t>
      </w:r>
      <w:r>
        <w:rPr>
          <w:rFonts w:ascii="Calibri" w:cs="Calibri" w:hAnsi="Calibri" w:eastAsia="Calibri"/>
          <w:b w:val="1"/>
          <w:bCs w:val="1"/>
          <w:spacing w:val="-6"/>
          <w:sz w:val="18"/>
          <w:szCs w:val="18"/>
          <w:rtl w:val="0"/>
          <w:lang w:val="it-IT"/>
        </w:rPr>
        <w:t xml:space="preserve"> </w:t>
      </w:r>
      <w:r>
        <w:rPr>
          <w:rFonts w:ascii="Calibri" w:cs="Calibri" w:hAnsi="Calibri" w:eastAsia="Calibri"/>
          <w:b w:val="1"/>
          <w:bCs w:val="1"/>
          <w:sz w:val="18"/>
          <w:szCs w:val="18"/>
          <w:rtl w:val="0"/>
          <w:lang w:val="it-IT"/>
        </w:rPr>
        <w:t>referti</w:t>
      </w:r>
      <w:r>
        <w:rPr>
          <w:rFonts w:ascii="Calibri" w:cs="Calibri" w:hAnsi="Calibri" w:eastAsia="Calibri"/>
          <w:b w:val="1"/>
          <w:bCs w:val="1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Calibri" w:cs="Calibri" w:hAnsi="Calibri" w:eastAsia="Calibri"/>
          <w:b w:val="1"/>
          <w:bCs w:val="1"/>
          <w:sz w:val="18"/>
          <w:szCs w:val="18"/>
          <w:rtl w:val="0"/>
          <w:lang w:val="it-IT"/>
        </w:rPr>
        <w:t>on</w:t>
      </w:r>
      <w:r>
        <w:rPr>
          <w:rFonts w:ascii="Calibri" w:cs="Calibri" w:hAnsi="Calibri" w:eastAsia="Calibri"/>
          <w:b w:val="1"/>
          <w:bCs w:val="1"/>
          <w:sz w:val="18"/>
          <w:szCs w:val="18"/>
          <w:rtl w:val="0"/>
          <w:lang w:val="it-IT"/>
        </w:rPr>
        <w:t>‐</w:t>
      </w:r>
      <w:r>
        <w:rPr>
          <w:rFonts w:ascii="Calibri" w:cs="Calibri" w:hAnsi="Calibri" w:eastAsia="Calibri"/>
          <w:b w:val="1"/>
          <w:bCs w:val="1"/>
          <w:sz w:val="18"/>
          <w:szCs w:val="18"/>
          <w:rtl w:val="0"/>
          <w:lang w:val="it-IT"/>
        </w:rPr>
        <w:t>line</w:t>
      </w:r>
      <w:r>
        <w:rPr>
          <w:rFonts w:ascii="Calibri" w:cs="Calibri" w:hAnsi="Calibri" w:eastAsia="Calibri"/>
          <w:b w:val="1"/>
          <w:bCs w:val="1"/>
          <w:spacing w:val="-6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(D</w:t>
      </w:r>
      <w:r>
        <w:rPr>
          <w:spacing w:val="-5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N.36</w:t>
      </w:r>
      <w:r>
        <w:rPr>
          <w:spacing w:val="-6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19/11/09</w:t>
      </w:r>
      <w:r>
        <w:rPr>
          <w:spacing w:val="-5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Garante</w:t>
      </w:r>
      <w:r>
        <w:rPr>
          <w:spacing w:val="-6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Privacy)</w:t>
      </w:r>
    </w:p>
    <w:p>
      <w:pPr>
        <w:pStyle w:val="Body Text"/>
        <w:tabs>
          <w:tab w:val="left" w:pos="10199"/>
        </w:tabs>
        <w:spacing w:line="220" w:lineRule="exact"/>
        <w:ind w:left="5533" w:firstLine="0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>Firma</w:t>
      </w:r>
      <w:r>
        <w:rPr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18"/>
          <w:szCs w:val="18"/>
          <w:rtl w:val="0"/>
          <w:lang w:val="it-IT"/>
        </w:rPr>
      </w:pPr>
      <w:r>
        <w:rPr>
          <w:rFonts w:ascii="Calibri" w:cs="Calibri" w:hAnsi="Calibri" w:eastAsia="Calibri"/>
          <w:b w:val="0"/>
          <w:bCs w:val="0"/>
          <w:sz w:val="18"/>
          <w:szCs w:val="18"/>
          <w:rtl w:val="0"/>
          <w:lang w:val="it-IT"/>
        </w:rPr>
        <w:t xml:space="preserve">esprimo il mio consenso al </w:t>
      </w:r>
      <w:r>
        <w:rPr>
          <w:b w:val="1"/>
          <w:bCs w:val="1"/>
          <w:sz w:val="18"/>
          <w:szCs w:val="18"/>
          <w:rtl w:val="0"/>
          <w:lang w:val="it-IT"/>
        </w:rPr>
        <w:t>Trattamento dei dati</w:t>
      </w:r>
      <w:r>
        <w:rPr>
          <w:b w:val="1"/>
          <w:bCs w:val="1"/>
          <w:spacing w:val="-8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personali:</w:t>
      </w:r>
    </w:p>
    <w:p>
      <w:pPr>
        <w:pStyle w:val="Body Text"/>
        <w:spacing w:before="109"/>
        <w:ind w:left="430" w:right="1129" w:firstLine="0"/>
        <w:jc w:val="both"/>
      </w:pPr>
      <w:r>
        <w:rPr>
          <w:rtl w:val="0"/>
          <w:lang w:val="it-IT"/>
        </w:rPr>
        <w:t>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personali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saranno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trattati,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coerentemente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disciplina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cui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D.G.R.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209/2020,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sensi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6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lett.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e)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GDPR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2016/679 </w:t>
      </w:r>
      <w:r>
        <w:rPr>
          <w:rtl w:val="0"/>
          <w:lang w:val="it-IT"/>
        </w:rPr>
        <w:t>“è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necessario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l'esecuzione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un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compito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interesse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pubblico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connesso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all'esercizio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pubblici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poteri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”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classificati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sensi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9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lett.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h),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g),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i)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trattamento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è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necessario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motivi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interesse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pubblico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settore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sanit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pubblica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titolare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trattamento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IRCCS INMI Spallanzani. </w:t>
      </w:r>
      <w:r>
        <w:rPr>
          <w:color w:val="2e2d2e"/>
          <w:u w:color="2e2d2e"/>
          <w:rtl w:val="0"/>
          <w:lang w:val="it-IT"/>
        </w:rPr>
        <w:t>Per quanto riguarda le azioni di contrasto all</w:t>
      </w:r>
      <w:r>
        <w:rPr>
          <w:color w:val="2e2d2e"/>
          <w:u w:color="2e2d2e"/>
          <w:rtl w:val="0"/>
          <w:lang w:val="it-IT"/>
        </w:rPr>
        <w:t>’</w:t>
      </w:r>
      <w:r>
        <w:rPr>
          <w:color w:val="2e2d2e"/>
          <w:u w:color="2e2d2e"/>
          <w:rtl w:val="0"/>
          <w:lang w:val="it-IT"/>
        </w:rPr>
        <w:t>emergenza COVID</w:t>
      </w:r>
      <w:r>
        <w:rPr>
          <w:color w:val="2e2d2e"/>
          <w:u w:color="2e2d2e"/>
          <w:rtl w:val="0"/>
          <w:lang w:val="it-IT"/>
        </w:rPr>
        <w:t>‐</w:t>
      </w:r>
      <w:r>
        <w:rPr>
          <w:color w:val="2e2d2e"/>
          <w:u w:color="2e2d2e"/>
          <w:rtl w:val="0"/>
          <w:lang w:val="it-IT"/>
        </w:rPr>
        <w:t>19, Regione Lazio, Aziende Sanitarie Locali operano in regime di contitolarit</w:t>
      </w:r>
      <w:r>
        <w:rPr>
          <w:color w:val="2e2d2e"/>
          <w:u w:color="2e2d2e"/>
          <w:rtl w:val="0"/>
          <w:lang w:val="it-IT"/>
        </w:rPr>
        <w:t xml:space="preserve">à </w:t>
      </w:r>
      <w:r>
        <w:rPr>
          <w:color w:val="2e2d2e"/>
          <w:u w:color="2e2d2e"/>
          <w:rtl w:val="0"/>
          <w:lang w:val="it-IT"/>
        </w:rPr>
        <w:t>ai sensi dell</w:t>
      </w:r>
      <w:r>
        <w:rPr>
          <w:color w:val="2e2d2e"/>
          <w:u w:color="2e2d2e"/>
          <w:rtl w:val="0"/>
          <w:lang w:val="it-IT"/>
        </w:rPr>
        <w:t>’</w:t>
      </w:r>
      <w:r>
        <w:rPr>
          <w:color w:val="2e2d2e"/>
          <w:u w:color="2e2d2e"/>
          <w:rtl w:val="0"/>
          <w:lang w:val="it-IT"/>
        </w:rPr>
        <w:t>art. 26 Regolamento UE 679/2016 ed alla D.G.R.</w:t>
      </w:r>
      <w:r>
        <w:rPr>
          <w:color w:val="2e2d2e"/>
          <w:spacing w:val="0"/>
          <w:u w:color="2e2d2e"/>
          <w:rtl w:val="0"/>
          <w:lang w:val="it-IT"/>
        </w:rPr>
        <w:t xml:space="preserve"> </w:t>
      </w:r>
      <w:r>
        <w:rPr>
          <w:color w:val="2e2d2e"/>
          <w:u w:color="2e2d2e"/>
          <w:rtl w:val="0"/>
          <w:lang w:val="it-IT"/>
        </w:rPr>
        <w:t>209/2020.</w:t>
      </w:r>
    </w:p>
    <w:p>
      <w:pPr>
        <w:pStyle w:val="Body Text"/>
      </w:pPr>
    </w:p>
    <w:p>
      <w:pPr>
        <w:pStyle w:val="Body Text"/>
        <w:tabs>
          <w:tab w:val="left" w:pos="10200"/>
        </w:tabs>
        <w:ind w:left="5533" w:firstLine="0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>Firma</w:t>
      </w:r>
      <w:r>
        <w:rPr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u w:val="single"/>
          <w:rtl w:val="0"/>
          <w:lang w:val="it-IT"/>
        </w:rPr>
        <w:t xml:space="preserve"> </w:t>
        <w:tab/>
      </w:r>
    </w:p>
    <w:p>
      <w:pPr>
        <w:pStyle w:val="Normal.0"/>
        <w:sectPr>
          <w:type w:val="continuous"/>
          <w:pgSz w:w="11920" w:h="16840" w:orient="portrait"/>
          <w:pgMar w:top="0" w:right="0" w:bottom="0" w:left="420" w:header="720" w:footer="720"/>
          <w:bidi w:val="0"/>
        </w:sectPr>
      </w:pPr>
    </w:p>
    <w:p>
      <w:pPr>
        <w:pStyle w:val="Normal.0"/>
        <w:spacing w:before="36" w:line="185" w:lineRule="exact"/>
        <w:ind w:right="38"/>
        <w:jc w:val="right"/>
      </w:pPr>
      <w:r>
        <w:br w:type="column"/>
      </w:r>
    </w:p>
    <w:p>
      <w:pPr>
        <w:pStyle w:val="Normal.0"/>
        <w:spacing w:before="36" w:line="185" w:lineRule="exact"/>
        <w:ind w:right="38"/>
        <w:jc w:val="right"/>
      </w:pPr>
      <w:r>
        <w:rPr>
          <w:rFonts w:ascii="Gill Sans MT" w:cs="Gill Sans MT" w:hAnsi="Gill Sans MT" w:eastAsia="Gill Sans MT"/>
          <w:i w:val="1"/>
          <w:iCs w:val="1"/>
          <w:sz w:val="16"/>
          <w:szCs w:val="16"/>
          <w:rtl w:val="0"/>
          <w:lang w:val="it-IT"/>
        </w:rPr>
        <w:t xml:space="preserve"> </w:t>
      </w:r>
    </w:p>
    <w:sectPr>
      <w:type w:val="continuous"/>
      <w:pgSz w:w="11920" w:h="16840" w:orient="portrait"/>
      <w:pgMar w:top="0" w:right="0" w:bottom="0" w:left="420" w:header="720" w:footer="720"/>
      <w:cols w:num="3" w:equalWidth="0">
        <w:col w:w="3631" w:space="1291"/>
        <w:col w:w="1817" w:space="1658"/>
        <w:col w:w="3103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ill Sans 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❑"/>
      <w:lvlJc w:val="left"/>
      <w:pPr>
        <w:tabs>
          <w:tab w:val="left" w:pos="633"/>
        </w:tabs>
        <w:ind w:left="632" w:hanging="20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633"/>
        </w:tabs>
        <w:ind w:left="1746" w:hanging="20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633"/>
        </w:tabs>
        <w:ind w:left="2850" w:hanging="20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633"/>
        </w:tabs>
        <w:ind w:left="3955" w:hanging="20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633"/>
        </w:tabs>
        <w:ind w:left="5059" w:hanging="20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633"/>
        </w:tabs>
        <w:ind w:left="6164" w:hanging="20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633"/>
        </w:tabs>
        <w:ind w:left="7268" w:hanging="20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633"/>
        </w:tabs>
        <w:ind w:left="8373" w:hanging="20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633"/>
        </w:tabs>
        <w:ind w:left="9477" w:hanging="20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❑"/>
        <w:lvlJc w:val="left"/>
        <w:pPr>
          <w:tabs>
            <w:tab w:val="num" w:pos="631"/>
          </w:tabs>
          <w:ind w:left="430" w:firstLine="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631"/>
          </w:tabs>
          <w:ind w:left="1544" w:hanging="41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631"/>
            <w:tab w:val="num" w:pos="2849"/>
          </w:tabs>
          <w:ind w:left="2648" w:hanging="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631"/>
          </w:tabs>
          <w:ind w:left="3753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631"/>
            <w:tab w:val="num" w:pos="5058"/>
          </w:tabs>
          <w:ind w:left="4857" w:firstLine="1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631"/>
          </w:tabs>
          <w:ind w:left="5962" w:hanging="31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631"/>
            <w:tab w:val="num" w:pos="7267"/>
          </w:tabs>
          <w:ind w:left="7066" w:firstLine="6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631"/>
          </w:tabs>
          <w:ind w:left="8171" w:hanging="2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631"/>
          </w:tabs>
          <w:ind w:left="9275" w:hanging="6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❑"/>
        <w:lvlJc w:val="left"/>
        <w:pPr>
          <w:tabs>
            <w:tab w:val="left" w:pos="633"/>
          </w:tabs>
          <w:ind w:left="632" w:hanging="2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633"/>
          </w:tabs>
          <w:ind w:left="1746" w:hanging="2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633"/>
          </w:tabs>
          <w:ind w:left="2850" w:hanging="2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633"/>
          </w:tabs>
          <w:ind w:left="3955" w:hanging="2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633"/>
          </w:tabs>
          <w:ind w:left="5059" w:hanging="2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633"/>
          </w:tabs>
          <w:ind w:left="6164" w:hanging="2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633"/>
          </w:tabs>
          <w:ind w:left="7268" w:hanging="2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633"/>
          </w:tabs>
          <w:ind w:left="8373" w:hanging="2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633"/>
          </w:tabs>
          <w:ind w:left="9477" w:hanging="2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2086" w:right="2784" w:firstLine="0"/>
      <w:jc w:val="center"/>
      <w:outlineLvl w:val="0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30" w:right="0" w:firstLine="0"/>
      <w:jc w:val="both"/>
      <w:outlineLvl w:val="1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10" w:after="0" w:line="240" w:lineRule="auto"/>
      <w:ind w:left="632" w:right="0" w:hanging="203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